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14F59C8D"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006A0766">
        <w:rPr>
          <w:lang w:val="en-GB"/>
        </w:rPr>
        <w:t xml:space="preserve"> 15-SG001-26</w:t>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0" w:name="_Toc419729571"/>
      <w:bookmarkStart w:id="1" w:name="_Toc11156577"/>
      <w:r w:rsidRPr="00492684">
        <w:lastRenderedPageBreak/>
        <w:t>Specification</w:t>
      </w:r>
      <w:bookmarkEnd w:id="0"/>
    </w:p>
    <w:p w14:paraId="24A7EEAB" w14:textId="55FF18D3" w:rsidR="00C44890" w:rsidRDefault="00C44890" w:rsidP="00312810">
      <w:pPr>
        <w:pStyle w:val="Heading3"/>
        <w:rPr>
          <w:lang w:val="en-GB"/>
        </w:rPr>
      </w:pPr>
      <w:bookmarkStart w:id="2" w:name="_Toc293504682"/>
      <w:bookmarkStart w:id="3" w:name="_Toc419729572"/>
      <w:bookmarkStart w:id="4" w:name="_Toc292659306"/>
      <w:r w:rsidRPr="00492684">
        <w:rPr>
          <w:lang w:val="en-GB"/>
        </w:rPr>
        <w:t>Background</w:t>
      </w:r>
      <w:bookmarkEnd w:id="2"/>
      <w:bookmarkEnd w:id="3"/>
    </w:p>
    <w:p w14:paraId="01829A5C" w14:textId="29B13921" w:rsidR="00312810" w:rsidRPr="00312810" w:rsidRDefault="00312810" w:rsidP="00312810">
      <w:pPr>
        <w:rPr>
          <w:lang w:val="en-GB"/>
        </w:rPr>
      </w:pPr>
      <w:r>
        <w:rPr>
          <w:lang w:val="en-GB"/>
        </w:rPr>
        <w:t xml:space="preserve">The Tab North council agreed to repurpose and consolidate funding from all existing island projects toward the purchase of a dedicated vessel for Tab North. </w:t>
      </w:r>
      <w:r w:rsidR="00132DEC">
        <w:rPr>
          <w:lang w:val="en-GB"/>
        </w:rPr>
        <w:t xml:space="preserve">This reallocation process has been completed and the consolidated fund is now ready for use. The remaining cost required to secure the vessel will be covered through additional contributions from the Tab North Island Council and direct contributions from the people of Tab North. </w:t>
      </w:r>
    </w:p>
    <w:p w14:paraId="000280F4" w14:textId="1A2FB770" w:rsidR="00C44890" w:rsidRPr="00492684" w:rsidRDefault="002A4740" w:rsidP="00C44890">
      <w:pPr>
        <w:pStyle w:val="Heading3"/>
        <w:rPr>
          <w:rFonts w:cs="Calibri"/>
          <w:lang w:val="en-GB"/>
        </w:rPr>
      </w:pPr>
      <w:bookmarkStart w:id="5" w:name="_Toc312171709"/>
      <w:r w:rsidRPr="00492684">
        <w:rPr>
          <w:rFonts w:cs="Calibri"/>
          <w:lang w:val="en-GB"/>
        </w:rPr>
        <w:t>Requirements</w:t>
      </w:r>
    </w:p>
    <w:p w14:paraId="63B9B8A8" w14:textId="1A687598" w:rsidR="002A4740" w:rsidRDefault="00C44890" w:rsidP="00C44890">
      <w:pPr>
        <w:rPr>
          <w:lang w:val="en-GB"/>
        </w:rPr>
      </w:pPr>
      <w:bookmarkStart w:id="6" w:name="_Toc308102003"/>
      <w:r w:rsidRPr="00492684">
        <w:rPr>
          <w:lang w:val="en-GB"/>
        </w:rPr>
        <w:t>All supporting documentation must be in English.</w:t>
      </w:r>
    </w:p>
    <w:p w14:paraId="3321152F" w14:textId="09671A4C" w:rsidR="00C44890" w:rsidRDefault="00C44890" w:rsidP="00132DEC">
      <w:pPr>
        <w:pStyle w:val="Heading3"/>
        <w:rPr>
          <w:rFonts w:cs="Calibri"/>
          <w:lang w:val="en-GB"/>
        </w:rPr>
      </w:pPr>
      <w:bookmarkStart w:id="7" w:name="_Toc419729577"/>
      <w:bookmarkEnd w:id="6"/>
      <w:r w:rsidRPr="00492684">
        <w:rPr>
          <w:rFonts w:cs="Calibri"/>
          <w:lang w:val="en-GB"/>
        </w:rPr>
        <w:t>Installation services</w:t>
      </w:r>
      <w:bookmarkEnd w:id="7"/>
    </w:p>
    <w:p w14:paraId="15B5185A" w14:textId="002B08CB" w:rsidR="00132DEC" w:rsidRPr="00132DEC" w:rsidRDefault="00132DEC" w:rsidP="00132DEC">
      <w:pPr>
        <w:rPr>
          <w:lang w:val="en-GB"/>
        </w:rPr>
      </w:pPr>
      <w:r>
        <w:rPr>
          <w:lang w:val="en-GB"/>
        </w:rPr>
        <w:t>Not applicable</w:t>
      </w:r>
    </w:p>
    <w:p w14:paraId="1FAB4B7A" w14:textId="59A893D6" w:rsidR="00C44890" w:rsidRDefault="00C44890" w:rsidP="00132DEC">
      <w:pPr>
        <w:pStyle w:val="Heading3"/>
        <w:rPr>
          <w:lang w:val="en-GB"/>
        </w:rPr>
      </w:pPr>
      <w:bookmarkStart w:id="8" w:name="_Toc419729578"/>
      <w:r w:rsidRPr="00492684">
        <w:rPr>
          <w:lang w:val="en-GB"/>
        </w:rPr>
        <w:t>Delivery Time</w:t>
      </w:r>
      <w:bookmarkEnd w:id="8"/>
    </w:p>
    <w:p w14:paraId="66CAA429" w14:textId="44FFB945" w:rsidR="00132DEC" w:rsidRPr="00132DEC" w:rsidRDefault="00132DEC" w:rsidP="00132DEC">
      <w:pPr>
        <w:rPr>
          <w:lang w:val="en-GB"/>
        </w:rPr>
      </w:pPr>
      <w:r>
        <w:rPr>
          <w:lang w:val="en-GB"/>
        </w:rPr>
        <w:t xml:space="preserve">Suppliers are required to provide the delivery timeframe. </w:t>
      </w:r>
    </w:p>
    <w:bookmarkEnd w:id="4"/>
    <w:bookmarkEnd w:id="5"/>
    <w:p w14:paraId="625DFCD7" w14:textId="43F96A5E" w:rsidR="00C44890" w:rsidRPr="00492684" w:rsidRDefault="00C44890" w:rsidP="00C44890">
      <w:pPr>
        <w:pStyle w:val="Heading2"/>
      </w:pPr>
      <w:r w:rsidRPr="00492684">
        <w:t>Description of the Goods</w:t>
      </w:r>
      <w:bookmarkEnd w:id="1"/>
    </w:p>
    <w:p w14:paraId="107815C1" w14:textId="77777777" w:rsidR="00C44890" w:rsidRPr="00492684" w:rsidRDefault="00C44890" w:rsidP="00C44890">
      <w:pPr>
        <w:rPr>
          <w:i/>
          <w:iCs/>
          <w:lang w:val="en-GB"/>
        </w:rPr>
      </w:pPr>
      <w:r w:rsidRPr="00492684">
        <w:rPr>
          <w:i/>
          <w:iCs/>
          <w:lang w:val="en-GB"/>
        </w:rPr>
        <w:t>Here, list all items to be Tendered</w:t>
      </w:r>
    </w:p>
    <w:p w14:paraId="67D3B075" w14:textId="3798F544" w:rsidR="00C44890" w:rsidRPr="00132DEC" w:rsidRDefault="00C44890" w:rsidP="00C44890">
      <w:pPr>
        <w:rPr>
          <w:i/>
          <w:iCs/>
          <w:lang w:val="en-GB"/>
        </w:rPr>
      </w:pPr>
      <w:r w:rsidRPr="00492684">
        <w:rPr>
          <w:i/>
          <w:iCs/>
          <w:lang w:val="en-GB"/>
        </w:rPr>
        <w:t>(This part may be replaced by a proprietary Supplier description)</w:t>
      </w:r>
    </w:p>
    <w:p w14:paraId="396438C4" w14:textId="77777777" w:rsidR="006412E8" w:rsidRDefault="006412E8" w:rsidP="006412E8">
      <w:pPr>
        <w:rPr>
          <w:lang w:val="en-GB"/>
        </w:rPr>
      </w:pPr>
      <w:r>
        <w:rPr>
          <w:lang w:val="en-GB"/>
        </w:rPr>
        <w:t>Length overall 34.88m steel cargo boat</w:t>
      </w:r>
    </w:p>
    <w:p w14:paraId="54E28C9F" w14:textId="77777777" w:rsidR="006412E8" w:rsidRDefault="006412E8" w:rsidP="006412E8">
      <w:pPr>
        <w:rPr>
          <w:lang w:val="en-GB"/>
        </w:rPr>
      </w:pPr>
      <w:r>
        <w:rPr>
          <w:lang w:val="en-GB"/>
        </w:rPr>
        <w:t>Length between perpendiculars 28.50m</w:t>
      </w:r>
    </w:p>
    <w:p w14:paraId="12398C4D" w14:textId="77777777" w:rsidR="006412E8" w:rsidRDefault="006412E8" w:rsidP="006412E8">
      <w:pPr>
        <w:rPr>
          <w:lang w:val="en-GB"/>
        </w:rPr>
      </w:pPr>
      <w:r>
        <w:rPr>
          <w:lang w:val="en-GB"/>
        </w:rPr>
        <w:t>Breadth moulded 5.90m</w:t>
      </w:r>
    </w:p>
    <w:p w14:paraId="44C825F6" w14:textId="77777777" w:rsidR="006412E8" w:rsidRDefault="006412E8" w:rsidP="006412E8">
      <w:pPr>
        <w:rPr>
          <w:lang w:val="en-GB"/>
        </w:rPr>
      </w:pPr>
      <w:r>
        <w:rPr>
          <w:lang w:val="en-GB"/>
        </w:rPr>
        <w:t>Depth moulded 2.90m</w:t>
      </w:r>
    </w:p>
    <w:p w14:paraId="4D652CDA" w14:textId="77777777" w:rsidR="006412E8" w:rsidRDefault="006412E8" w:rsidP="006412E8">
      <w:pPr>
        <w:rPr>
          <w:lang w:val="en-GB"/>
        </w:rPr>
      </w:pPr>
      <w:r>
        <w:rPr>
          <w:lang w:val="en-GB"/>
        </w:rPr>
        <w:t>Draught designed 2.20m</w:t>
      </w:r>
    </w:p>
    <w:p w14:paraId="3D7682E8" w14:textId="77777777" w:rsidR="006412E8" w:rsidRDefault="006412E8" w:rsidP="006412E8">
      <w:pPr>
        <w:rPr>
          <w:lang w:val="en-GB"/>
        </w:rPr>
      </w:pPr>
      <w:r>
        <w:rPr>
          <w:lang w:val="en-GB"/>
        </w:rPr>
        <w:t>Displacement 221.3t</w:t>
      </w:r>
    </w:p>
    <w:p w14:paraId="0688E4B6" w14:textId="77777777" w:rsidR="006412E8" w:rsidRPr="00492684" w:rsidRDefault="006412E8" w:rsidP="006412E8">
      <w:pPr>
        <w:rPr>
          <w:lang w:val="en-GB"/>
        </w:rPr>
      </w:pPr>
      <w:r>
        <w:rPr>
          <w:lang w:val="en-GB"/>
        </w:rPr>
        <w:t xml:space="preserve">Design speed 10.0Kn (Trial speed) </w:t>
      </w:r>
    </w:p>
    <w:p w14:paraId="06D3C1C1" w14:textId="1A0E807F" w:rsidR="00C44890" w:rsidRPr="00492684" w:rsidRDefault="00C44890" w:rsidP="00C44890">
      <w:pPr>
        <w:rPr>
          <w:lang w:val="en-GB"/>
        </w:rPr>
      </w:pPr>
    </w:p>
    <w:sectPr w:rsidR="00C44890" w:rsidRPr="00492684"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7FC1E" w14:textId="77777777" w:rsidR="004E30D5" w:rsidRDefault="004E30D5">
      <w:r>
        <w:separator/>
      </w:r>
    </w:p>
  </w:endnote>
  <w:endnote w:type="continuationSeparator" w:id="0">
    <w:p w14:paraId="327D23E6" w14:textId="77777777" w:rsidR="004E30D5" w:rsidRDefault="004E30D5">
      <w:r>
        <w:continuationSeparator/>
      </w:r>
    </w:p>
  </w:endnote>
  <w:endnote w:type="continuationNotice" w:id="1">
    <w:p w14:paraId="2580DB55" w14:textId="77777777" w:rsidR="004E30D5" w:rsidRDefault="004E30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412E8" w:rsidRPr="006412E8">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412E8" w:rsidRPr="006412E8">
      <w:rPr>
        <w:noProof/>
        <w:color w:val="17365D" w:themeColor="text2" w:themeShade="BF"/>
        <w:lang w:val="sv-SE"/>
      </w:rPr>
      <w:t>2</w:t>
    </w:r>
    <w:r>
      <w:rPr>
        <w:color w:val="17365D" w:themeColor="text2" w:themeShade="BF"/>
      </w:rPr>
      <w:fldChar w:fldCharType="end"/>
    </w:r>
  </w:p>
  <w:p w14:paraId="213B5D63" w14:textId="6AFA8DFE" w:rsidR="00133D55" w:rsidRDefault="00133D55" w:rsidP="004878F3">
    <w:pPr>
      <w:pStyle w:val="Footer"/>
    </w:pPr>
    <w:r>
      <w:fldChar w:fldCharType="begin"/>
    </w:r>
    <w:r>
      <w:instrText xml:space="preserve"> DATE \@ "yyyy-MM-dd" </w:instrText>
    </w:r>
    <w:r>
      <w:fldChar w:fldCharType="separate"/>
    </w:r>
    <w:r w:rsidR="006A0766">
      <w:rPr>
        <w:noProof/>
      </w:rPr>
      <w:t>2026-06-01</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F7B68" w14:textId="77777777" w:rsidR="004E30D5" w:rsidRDefault="004E30D5">
      <w:r>
        <w:separator/>
      </w:r>
    </w:p>
  </w:footnote>
  <w:footnote w:type="continuationSeparator" w:id="0">
    <w:p w14:paraId="6791C55F" w14:textId="77777777" w:rsidR="004E30D5" w:rsidRDefault="004E30D5">
      <w:r>
        <w:continuationSeparator/>
      </w:r>
    </w:p>
  </w:footnote>
  <w:footnote w:type="continuationNotice" w:id="1">
    <w:p w14:paraId="64C0B1DD" w14:textId="77777777" w:rsidR="004E30D5" w:rsidRDefault="004E30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5A666EFB"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175678">
    <w:abstractNumId w:val="1"/>
  </w:num>
  <w:num w:numId="2" w16cid:durableId="710037515">
    <w:abstractNumId w:val="13"/>
  </w:num>
  <w:num w:numId="3" w16cid:durableId="2112240758">
    <w:abstractNumId w:val="14"/>
  </w:num>
  <w:num w:numId="4" w16cid:durableId="1173952889">
    <w:abstractNumId w:val="5"/>
  </w:num>
  <w:num w:numId="5" w16cid:durableId="314191359">
    <w:abstractNumId w:val="4"/>
  </w:num>
  <w:num w:numId="6" w16cid:durableId="2126077893">
    <w:abstractNumId w:val="9"/>
  </w:num>
  <w:num w:numId="7" w16cid:durableId="363558620">
    <w:abstractNumId w:val="6"/>
  </w:num>
  <w:num w:numId="8" w16cid:durableId="431434290">
    <w:abstractNumId w:val="11"/>
  </w:num>
  <w:num w:numId="9" w16cid:durableId="688289307">
    <w:abstractNumId w:val="0"/>
  </w:num>
  <w:num w:numId="10" w16cid:durableId="1011297939">
    <w:abstractNumId w:val="10"/>
  </w:num>
  <w:num w:numId="11" w16cid:durableId="1513030986">
    <w:abstractNumId w:val="2"/>
  </w:num>
  <w:num w:numId="12" w16cid:durableId="1885023345">
    <w:abstractNumId w:val="8"/>
  </w:num>
  <w:num w:numId="13" w16cid:durableId="1033653359">
    <w:abstractNumId w:val="12"/>
  </w:num>
  <w:num w:numId="14" w16cid:durableId="1512649427">
    <w:abstractNumId w:val="3"/>
  </w:num>
  <w:num w:numId="15" w16cid:durableId="71736219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7D4"/>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2DEC"/>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810"/>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0F5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D5"/>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4C3"/>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12E8"/>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0766"/>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857"/>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56B1"/>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4613"/>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08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0137E40-CFEF-448C-B228-B6B4F2D5D657}">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12</TotalTime>
  <Pages>2</Pages>
  <Words>155</Words>
  <Characters>888</Characters>
  <Application>Microsoft Office Word</Application>
  <DocSecurity>0</DocSecurity>
  <Lines>7</Lines>
  <Paragraphs>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1041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4</cp:revision>
  <cp:lastPrinted>2013-10-18T08:32:00Z</cp:lastPrinted>
  <dcterms:created xsi:type="dcterms:W3CDTF">2026-05-26T21:52:00Z</dcterms:created>
  <dcterms:modified xsi:type="dcterms:W3CDTF">2026-06-01T04:41:00Z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